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DFE" w14:textId="77777777" w:rsidR="00A65872" w:rsidRPr="00A65872" w:rsidRDefault="00A65872" w:rsidP="00A65872">
      <w:pPr>
        <w:spacing w:after="150" w:line="750" w:lineRule="atLeast"/>
        <w:jc w:val="center"/>
        <w:outlineLvl w:val="1"/>
        <w:rPr>
          <w:rFonts w:ascii="Lora" w:eastAsia="Times New Roman" w:hAnsi="Lora" w:cs="Helvetica"/>
          <w:b/>
          <w:bCs/>
          <w:color w:val="333F48"/>
          <w:kern w:val="36"/>
          <w:sz w:val="66"/>
          <w:szCs w:val="66"/>
          <w:lang w:eastAsia="fr-FR"/>
        </w:rPr>
      </w:pPr>
      <w:r w:rsidRPr="00A65872">
        <w:rPr>
          <w:rFonts w:ascii="Lora" w:eastAsia="Times New Roman" w:hAnsi="Lora" w:cs="Helvetica"/>
          <w:b/>
          <w:bCs/>
          <w:color w:val="333F48"/>
          <w:kern w:val="36"/>
          <w:sz w:val="66"/>
          <w:szCs w:val="66"/>
          <w:lang w:eastAsia="fr-FR"/>
        </w:rPr>
        <w:t>Assemblée générale de la société de chasse</w:t>
      </w:r>
      <w:r>
        <w:rPr>
          <w:rFonts w:ascii="Lora" w:eastAsia="Times New Roman" w:hAnsi="Lora" w:cs="Helvetica"/>
          <w:b/>
          <w:bCs/>
          <w:color w:val="333F48"/>
          <w:kern w:val="36"/>
          <w:sz w:val="66"/>
          <w:szCs w:val="66"/>
          <w:lang w:eastAsia="fr-FR"/>
        </w:rPr>
        <w:t xml:space="preserve"> de Perpezac-Le-Blanc</w:t>
      </w:r>
    </w:p>
    <w:p w14:paraId="6EFB5912" w14:textId="77777777" w:rsidR="00A65872" w:rsidRDefault="00A65872" w:rsidP="00130F49">
      <w:pPr>
        <w:spacing w:after="150" w:line="240" w:lineRule="auto"/>
        <w:jc w:val="both"/>
        <w:rPr>
          <w:rFonts w:ascii="Open Sans" w:eastAsia="Times New Roman" w:hAnsi="Open Sans" w:cs="Helvetica"/>
          <w:color w:val="333F48"/>
          <w:sz w:val="26"/>
          <w:szCs w:val="26"/>
          <w:lang w:eastAsia="fr-FR"/>
        </w:rPr>
      </w:pPr>
    </w:p>
    <w:p w14:paraId="3B94F28A" w14:textId="5D208A7C" w:rsidR="00A65872" w:rsidRDefault="00A65872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Les membres de la société se sont réunis en assemblée le </w:t>
      </w:r>
      <w:r w:rsidR="00B7692D" w:rsidRPr="00093A98">
        <w:rPr>
          <w:rFonts w:ascii="Open Sans" w:eastAsia="Times New Roman" w:hAnsi="Open Sans" w:cs="Helvetica"/>
          <w:sz w:val="26"/>
          <w:szCs w:val="26"/>
          <w:lang w:eastAsia="fr-FR"/>
        </w:rPr>
        <w:t>8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juillet 20</w:t>
      </w:r>
      <w:r w:rsidR="00B7692D" w:rsidRPr="00093A98">
        <w:rPr>
          <w:rFonts w:ascii="Open Sans" w:eastAsia="Times New Roman" w:hAnsi="Open Sans" w:cs="Helvetica"/>
          <w:sz w:val="26"/>
          <w:szCs w:val="26"/>
          <w:lang w:eastAsia="fr-FR"/>
        </w:rPr>
        <w:t>22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à la salle polyvalente de Perpezac-le-Blanc. </w:t>
      </w:r>
    </w:p>
    <w:p w14:paraId="446DA6EA" w14:textId="7B99E5CC" w:rsidR="00295761" w:rsidRPr="00093A98" w:rsidRDefault="00295761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La commune a </w:t>
      </w:r>
      <w:r w:rsidR="00C955B1">
        <w:rPr>
          <w:rFonts w:ascii="Open Sans" w:eastAsia="Times New Roman" w:hAnsi="Open Sans" w:cs="Helvetica"/>
          <w:sz w:val="26"/>
          <w:szCs w:val="26"/>
          <w:lang w:eastAsia="fr-FR"/>
        </w:rPr>
        <w:t>de nouveau présenté</w:t>
      </w: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 </w:t>
      </w:r>
      <w:r w:rsidR="00C955B1">
        <w:rPr>
          <w:rFonts w:ascii="Open Sans" w:eastAsia="Times New Roman" w:hAnsi="Open Sans" w:cs="Helvetica"/>
          <w:sz w:val="26"/>
          <w:szCs w:val="26"/>
          <w:lang w:eastAsia="fr-FR"/>
        </w:rPr>
        <w:t>le</w:t>
      </w: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 projet « local des associations ».</w:t>
      </w:r>
    </w:p>
    <w:p w14:paraId="5C295A4B" w14:textId="539A0412" w:rsidR="00A65872" w:rsidRPr="00093A98" w:rsidRDefault="00A65872" w:rsidP="00130F49">
      <w:pPr>
        <w:spacing w:after="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>Lâcher de gibiers : Concernant le petit gibier</w:t>
      </w:r>
      <w:r w:rsidR="00093A98"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, suite à la grippe aviaire, il n’y aura malheureusement pas de faisans cette année. </w:t>
      </w:r>
    </w:p>
    <w:p w14:paraId="3979D7FF" w14:textId="77777777" w:rsidR="00A65872" w:rsidRPr="00093A98" w:rsidRDefault="00A65872" w:rsidP="00130F49">
      <w:pPr>
        <w:spacing w:after="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</w:p>
    <w:p w14:paraId="126028EE" w14:textId="7F779DF2" w:rsidR="00A65872" w:rsidRPr="00093A98" w:rsidRDefault="00A65872" w:rsidP="00130F49">
      <w:pPr>
        <w:spacing w:after="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>Côté chasse aux grands gibiers, en battue uniquement et sous la responsabilité d'un chef de battue, 4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5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chevreuils et 1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9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sangliers ont été </w:t>
      </w:r>
      <w:r w:rsidR="00054D42" w:rsidRPr="00093A98">
        <w:rPr>
          <w:rFonts w:ascii="Open Sans" w:eastAsia="Times New Roman" w:hAnsi="Open Sans" w:cs="Helvetica"/>
          <w:sz w:val="26"/>
          <w:szCs w:val="26"/>
          <w:lang w:eastAsia="fr-FR"/>
        </w:rPr>
        <w:t>prélevés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. 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>Pour la saison 20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22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>/202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3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>, la société détient 4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5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bracelets de chevreuil.</w:t>
      </w:r>
    </w:p>
    <w:p w14:paraId="0E0EFD65" w14:textId="356B05E0" w:rsidR="00A65872" w:rsidRDefault="00A65872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</w:p>
    <w:p w14:paraId="65CD2476" w14:textId="703885E0" w:rsidR="00295761" w:rsidRPr="00093A98" w:rsidRDefault="0025780E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>
        <w:rPr>
          <w:rFonts w:ascii="Open Sans" w:eastAsia="Times New Roman" w:hAnsi="Open Sans" w:cs="Helvetica"/>
          <w:sz w:val="26"/>
          <w:szCs w:val="26"/>
          <w:lang w:eastAsia="fr-FR"/>
        </w:rPr>
        <w:t>Côté</w:t>
      </w:r>
      <w:r w:rsidR="00295761">
        <w:rPr>
          <w:rFonts w:ascii="Open Sans" w:eastAsia="Times New Roman" w:hAnsi="Open Sans" w:cs="Helvetica"/>
          <w:sz w:val="26"/>
          <w:szCs w:val="26"/>
          <w:lang w:eastAsia="fr-FR"/>
        </w:rPr>
        <w:t xml:space="preserve"> sécurité</w:t>
      </w:r>
      <w:r w:rsidR="00C955B1">
        <w:rPr>
          <w:rFonts w:ascii="Open Sans" w:eastAsia="Times New Roman" w:hAnsi="Open Sans" w:cs="Helvetica"/>
          <w:sz w:val="26"/>
          <w:szCs w:val="26"/>
          <w:lang w:eastAsia="fr-FR"/>
        </w:rPr>
        <w:t xml:space="preserve"> </w:t>
      </w: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: </w:t>
      </w:r>
      <w:r w:rsidR="00295761">
        <w:rPr>
          <w:rFonts w:ascii="Open Sans" w:eastAsia="Times New Roman" w:hAnsi="Open Sans" w:cs="Helvetica"/>
          <w:sz w:val="26"/>
          <w:szCs w:val="26"/>
          <w:lang w:eastAsia="fr-FR"/>
        </w:rPr>
        <w:t>63 chasseurs (des sociétés d’Ayen, Louignac et Perpezac</w:t>
      </w: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), ont assistés à la formation sécurité décennale organisé par la fédération des chasseurs de la Corrèze. La société commande 10 panneaux supplémentaires « chasse en cours » toujours en partenariat avec la Fédération des chasseurs qui subventionne cet achat à hauteur de 50%. </w:t>
      </w:r>
    </w:p>
    <w:p w14:paraId="701BB161" w14:textId="06BBD66E" w:rsidR="00A65872" w:rsidRDefault="00A65872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>La chasse aux nuisibles a vu 4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0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renards éliminés, chasse sous la responsabilité de lieutenants de louveterie avec </w:t>
      </w:r>
      <w:r w:rsidR="0084350A">
        <w:rPr>
          <w:rFonts w:ascii="Open Sans" w:eastAsia="Times New Roman" w:hAnsi="Open Sans" w:cs="Helvetica"/>
          <w:sz w:val="26"/>
          <w:szCs w:val="26"/>
          <w:lang w:eastAsia="fr-FR"/>
        </w:rPr>
        <w:t>des</w:t>
      </w: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membres agréés pratiquant le piégeage.</w:t>
      </w:r>
    </w:p>
    <w:p w14:paraId="1595DC78" w14:textId="68C36386" w:rsidR="0025780E" w:rsidRDefault="0025780E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>
        <w:rPr>
          <w:rFonts w:ascii="Open Sans" w:eastAsia="Times New Roman" w:hAnsi="Open Sans" w:cs="Helvetica"/>
          <w:sz w:val="26"/>
          <w:szCs w:val="26"/>
          <w:lang w:eastAsia="fr-FR"/>
        </w:rPr>
        <w:t>Le nombre d’adhérent remonte doucement sur les deux dernières saisons de chasse.</w:t>
      </w:r>
    </w:p>
    <w:p w14:paraId="6616756D" w14:textId="2ACDF58E" w:rsidR="0025780E" w:rsidRPr="00093A98" w:rsidRDefault="0025780E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>
        <w:rPr>
          <w:rFonts w:ascii="Open Sans" w:eastAsia="Times New Roman" w:hAnsi="Open Sans" w:cs="Helvetica"/>
          <w:sz w:val="26"/>
          <w:szCs w:val="26"/>
          <w:lang w:eastAsia="fr-FR"/>
        </w:rPr>
        <w:t xml:space="preserve">Déclaration de dégâts prédation : des formulaires sont à votre disposition auprès du Président ou de la Mairie. </w:t>
      </w:r>
    </w:p>
    <w:p w14:paraId="7170BE16" w14:textId="14F92772" w:rsidR="00130F49" w:rsidRPr="00093A98" w:rsidRDefault="00A65872" w:rsidP="00130F49">
      <w:pPr>
        <w:pStyle w:val="Paragraphedeliste"/>
        <w:spacing w:after="0"/>
        <w:ind w:left="0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La vente de cartes </w:t>
      </w:r>
      <w:r w:rsidR="00093A98" w:rsidRPr="00093A98">
        <w:rPr>
          <w:rFonts w:ascii="Open Sans" w:eastAsia="Times New Roman" w:hAnsi="Open Sans" w:cs="Helvetica"/>
          <w:sz w:val="26"/>
          <w:szCs w:val="26"/>
          <w:lang w:eastAsia="fr-FR"/>
        </w:rPr>
        <w:t>se fera au plus tard jusqu’à fin novembre 2022.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</w:t>
      </w:r>
    </w:p>
    <w:p w14:paraId="0D3948E8" w14:textId="77777777" w:rsidR="00130F49" w:rsidRPr="00093A98" w:rsidRDefault="00130F49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</w:p>
    <w:p w14:paraId="69AEA9F2" w14:textId="60DF1E24" w:rsidR="00A65872" w:rsidRPr="00093A98" w:rsidRDefault="00A65872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>La société organisera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 xml:space="preserve"> un </w:t>
      </w:r>
      <w:r w:rsidR="00D750E8" w:rsidRPr="00093A98">
        <w:rPr>
          <w:rFonts w:ascii="Open Sans" w:eastAsia="Times New Roman" w:hAnsi="Open Sans" w:cs="Helvetica"/>
          <w:sz w:val="26"/>
          <w:szCs w:val="26"/>
          <w:lang w:eastAsia="fr-FR"/>
        </w:rPr>
        <w:t>repas de chasse le samedi 19 novembre 2022</w:t>
      </w:r>
      <w:r w:rsidR="00130F49" w:rsidRPr="00093A98">
        <w:rPr>
          <w:rFonts w:ascii="Open Sans" w:eastAsia="Times New Roman" w:hAnsi="Open Sans" w:cs="Helvetica"/>
          <w:sz w:val="26"/>
          <w:szCs w:val="26"/>
          <w:lang w:eastAsia="fr-FR"/>
        </w:rPr>
        <w:t>.</w:t>
      </w:r>
    </w:p>
    <w:p w14:paraId="6CBA958F" w14:textId="77777777" w:rsidR="00130F49" w:rsidRPr="00093A98" w:rsidRDefault="00130F49" w:rsidP="00130F49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</w:p>
    <w:p w14:paraId="58D6860A" w14:textId="6E182593" w:rsidR="000363C0" w:rsidRPr="0025780E" w:rsidRDefault="00130F49" w:rsidP="0025780E">
      <w:pPr>
        <w:spacing w:after="150" w:line="240" w:lineRule="auto"/>
        <w:jc w:val="both"/>
        <w:rPr>
          <w:rFonts w:ascii="Open Sans" w:eastAsia="Times New Roman" w:hAnsi="Open Sans" w:cs="Helvetica"/>
          <w:sz w:val="26"/>
          <w:szCs w:val="26"/>
          <w:lang w:eastAsia="fr-FR"/>
        </w:rPr>
      </w:pPr>
      <w:r w:rsidRPr="00093A98">
        <w:rPr>
          <w:rFonts w:ascii="Open Sans" w:eastAsia="Times New Roman" w:hAnsi="Open Sans" w:cs="Helvetica"/>
          <w:sz w:val="26"/>
          <w:szCs w:val="26"/>
          <w:lang w:eastAsia="fr-FR"/>
        </w:rPr>
        <w:t>Bonne saison de chasse à tous.</w:t>
      </w:r>
    </w:p>
    <w:sectPr w:rsidR="000363C0" w:rsidRPr="0025780E" w:rsidSect="0025780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E35"/>
    <w:multiLevelType w:val="multilevel"/>
    <w:tmpl w:val="63C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137B"/>
    <w:multiLevelType w:val="multilevel"/>
    <w:tmpl w:val="0CA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409238">
    <w:abstractNumId w:val="1"/>
  </w:num>
  <w:num w:numId="2" w16cid:durableId="12808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72"/>
    <w:rsid w:val="000363C0"/>
    <w:rsid w:val="00054D42"/>
    <w:rsid w:val="00093A98"/>
    <w:rsid w:val="00130F49"/>
    <w:rsid w:val="002456D3"/>
    <w:rsid w:val="0025780E"/>
    <w:rsid w:val="00295761"/>
    <w:rsid w:val="0084350A"/>
    <w:rsid w:val="00A65872"/>
    <w:rsid w:val="00B7692D"/>
    <w:rsid w:val="00C955B1"/>
    <w:rsid w:val="00D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8C6"/>
  <w15:chartTrackingRefBased/>
  <w15:docId w15:val="{AEC1E949-39FC-4F0B-8906-335E9ED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F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226">
              <w:marLeft w:val="0"/>
              <w:marRight w:val="0"/>
              <w:marTop w:val="1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31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997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694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0D4D6"/>
                                        <w:left w:val="none" w:sz="0" w:space="0" w:color="auto"/>
                                        <w:bottom w:val="single" w:sz="6" w:space="0" w:color="D0D4D6"/>
                                        <w:right w:val="none" w:sz="0" w:space="0" w:color="auto"/>
                                      </w:divBdr>
                                      <w:divsChild>
                                        <w:div w:id="13409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7071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Tiphanie DHUR</cp:lastModifiedBy>
  <cp:revision>13</cp:revision>
  <dcterms:created xsi:type="dcterms:W3CDTF">2019-08-01T13:50:00Z</dcterms:created>
  <dcterms:modified xsi:type="dcterms:W3CDTF">2022-07-19T19:35:00Z</dcterms:modified>
</cp:coreProperties>
</file>